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C0" w:rsidRPr="007F6393" w:rsidRDefault="008E5CC0" w:rsidP="007F6393">
      <w:pPr>
        <w:pStyle w:val="Akapitzlist"/>
        <w:ind w:left="426"/>
        <w:jc w:val="center"/>
        <w:rPr>
          <w:rFonts w:asciiTheme="majorHAnsi" w:eastAsia="Times New Roman" w:hAnsiTheme="majorHAnsi" w:cstheme="majorHAnsi"/>
          <w:b/>
          <w:color w:val="000000" w:themeColor="text1"/>
          <w:sz w:val="22"/>
          <w:szCs w:val="22"/>
          <w:lang w:eastAsia="pl-PL"/>
        </w:rPr>
      </w:pPr>
      <w:r w:rsidRPr="007F6393">
        <w:rPr>
          <w:rFonts w:asciiTheme="majorHAnsi" w:eastAsia="Times New Roman" w:hAnsiTheme="majorHAnsi" w:cstheme="majorHAnsi"/>
          <w:b/>
          <w:color w:val="000000" w:themeColor="text1"/>
          <w:sz w:val="22"/>
          <w:szCs w:val="22"/>
          <w:lang w:eastAsia="pl-PL"/>
        </w:rPr>
        <w:t>Personal data processing information for employees</w:t>
      </w:r>
    </w:p>
    <w:p w:rsidR="008E5CC0" w:rsidRDefault="008E5CC0" w:rsidP="00247458">
      <w:pPr>
        <w:pStyle w:val="Akapitzlist"/>
        <w:ind w:left="426"/>
        <w:jc w:val="both"/>
        <w:rPr>
          <w:rFonts w:asciiTheme="majorHAnsi" w:eastAsia="Times New Roman" w:hAnsiTheme="majorHAnsi" w:cstheme="majorHAnsi"/>
          <w:sz w:val="22"/>
          <w:szCs w:val="22"/>
          <w:lang w:eastAsia="pl-PL"/>
        </w:rPr>
      </w:pPr>
      <w:r w:rsidRPr="00247458">
        <w:rPr>
          <w:rFonts w:asciiTheme="majorHAnsi" w:eastAsia="Times New Roman" w:hAnsiTheme="majorHAnsi" w:cstheme="majorHAnsi"/>
          <w:sz w:val="22"/>
          <w:szCs w:val="22"/>
          <w:lang w:eastAsia="pl-PL"/>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w:t>
      </w:r>
      <w:proofErr w:type="spellStart"/>
      <w:r w:rsidRPr="00247458">
        <w:rPr>
          <w:rFonts w:asciiTheme="majorHAnsi" w:eastAsia="Times New Roman" w:hAnsiTheme="majorHAnsi" w:cstheme="majorHAnsi"/>
          <w:sz w:val="22"/>
          <w:szCs w:val="22"/>
          <w:lang w:eastAsia="pl-PL"/>
        </w:rPr>
        <w:t>Protection</w:t>
      </w:r>
      <w:proofErr w:type="spellEnd"/>
      <w:r w:rsidRPr="00247458">
        <w:rPr>
          <w:rFonts w:asciiTheme="majorHAnsi" w:eastAsia="Times New Roman" w:hAnsiTheme="majorHAnsi" w:cstheme="majorHAnsi"/>
          <w:sz w:val="22"/>
          <w:szCs w:val="22"/>
          <w:lang w:eastAsia="pl-PL"/>
        </w:rPr>
        <w:t xml:space="preserve"> </w:t>
      </w:r>
      <w:proofErr w:type="spellStart"/>
      <w:r w:rsidRPr="00247458">
        <w:rPr>
          <w:rFonts w:asciiTheme="majorHAnsi" w:eastAsia="Times New Roman" w:hAnsiTheme="majorHAnsi" w:cstheme="majorHAnsi"/>
          <w:sz w:val="22"/>
          <w:szCs w:val="22"/>
          <w:lang w:eastAsia="pl-PL"/>
        </w:rPr>
        <w:t>Regulation</w:t>
      </w:r>
      <w:proofErr w:type="spellEnd"/>
      <w:r w:rsidRPr="00247458">
        <w:rPr>
          <w:rFonts w:asciiTheme="majorHAnsi" w:eastAsia="Times New Roman" w:hAnsiTheme="majorHAnsi" w:cstheme="majorHAnsi"/>
          <w:sz w:val="22"/>
          <w:szCs w:val="22"/>
          <w:lang w:eastAsia="pl-PL"/>
        </w:rPr>
        <w:t xml:space="preserve"> – </w:t>
      </w:r>
      <w:proofErr w:type="spellStart"/>
      <w:r w:rsidRPr="00247458">
        <w:rPr>
          <w:rFonts w:asciiTheme="majorHAnsi" w:eastAsia="Times New Roman" w:hAnsiTheme="majorHAnsi" w:cstheme="majorHAnsi"/>
          <w:sz w:val="22"/>
          <w:szCs w:val="22"/>
          <w:lang w:eastAsia="pl-PL"/>
        </w:rPr>
        <w:t>hereinafter</w:t>
      </w:r>
      <w:proofErr w:type="spellEnd"/>
      <w:r w:rsidRPr="00247458">
        <w:rPr>
          <w:rFonts w:asciiTheme="majorHAnsi" w:eastAsia="Times New Roman" w:hAnsiTheme="majorHAnsi" w:cstheme="majorHAnsi"/>
          <w:sz w:val="22"/>
          <w:szCs w:val="22"/>
          <w:lang w:eastAsia="pl-PL"/>
        </w:rPr>
        <w:t xml:space="preserve"> GDPR), the </w:t>
      </w:r>
      <w:proofErr w:type="spellStart"/>
      <w:r w:rsidRPr="00247458">
        <w:rPr>
          <w:rFonts w:asciiTheme="majorHAnsi" w:eastAsia="Times New Roman" w:hAnsiTheme="majorHAnsi" w:cstheme="majorHAnsi"/>
          <w:sz w:val="22"/>
          <w:szCs w:val="22"/>
          <w:lang w:eastAsia="pl-PL"/>
        </w:rPr>
        <w:t>Jagiellonian</w:t>
      </w:r>
      <w:proofErr w:type="spellEnd"/>
      <w:r w:rsidRPr="00247458">
        <w:rPr>
          <w:rFonts w:asciiTheme="majorHAnsi" w:eastAsia="Times New Roman" w:hAnsiTheme="majorHAnsi" w:cstheme="majorHAnsi"/>
          <w:sz w:val="22"/>
          <w:szCs w:val="22"/>
          <w:lang w:eastAsia="pl-PL"/>
        </w:rPr>
        <w:t xml:space="preserve"> University </w:t>
      </w:r>
      <w:proofErr w:type="spellStart"/>
      <w:r w:rsidRPr="00247458">
        <w:rPr>
          <w:rFonts w:asciiTheme="majorHAnsi" w:eastAsia="Times New Roman" w:hAnsiTheme="majorHAnsi" w:cstheme="majorHAnsi"/>
          <w:sz w:val="22"/>
          <w:szCs w:val="22"/>
          <w:lang w:eastAsia="pl-PL"/>
        </w:rPr>
        <w:t>informs</w:t>
      </w:r>
      <w:proofErr w:type="spellEnd"/>
      <w:r w:rsidRPr="00247458">
        <w:rPr>
          <w:rFonts w:asciiTheme="majorHAnsi" w:eastAsia="Times New Roman" w:hAnsiTheme="majorHAnsi" w:cstheme="majorHAnsi"/>
          <w:sz w:val="22"/>
          <w:szCs w:val="22"/>
          <w:lang w:eastAsia="pl-PL"/>
        </w:rPr>
        <w:t xml:space="preserve"> </w:t>
      </w:r>
      <w:proofErr w:type="spellStart"/>
      <w:r w:rsidRPr="00247458">
        <w:rPr>
          <w:rFonts w:asciiTheme="majorHAnsi" w:eastAsia="Times New Roman" w:hAnsiTheme="majorHAnsi" w:cstheme="majorHAnsi"/>
          <w:sz w:val="22"/>
          <w:szCs w:val="22"/>
          <w:lang w:eastAsia="pl-PL"/>
        </w:rPr>
        <w:t>that</w:t>
      </w:r>
      <w:proofErr w:type="spellEnd"/>
      <w:r w:rsidRPr="00247458">
        <w:rPr>
          <w:rFonts w:asciiTheme="majorHAnsi" w:eastAsia="Times New Roman" w:hAnsiTheme="majorHAnsi" w:cstheme="majorHAnsi"/>
          <w:sz w:val="22"/>
          <w:szCs w:val="22"/>
          <w:lang w:eastAsia="pl-PL"/>
        </w:rPr>
        <w:t>:</w:t>
      </w:r>
    </w:p>
    <w:p w:rsidR="00247458" w:rsidRPr="00247458" w:rsidRDefault="00247458" w:rsidP="00247458">
      <w:pPr>
        <w:pStyle w:val="Akapitzlist"/>
        <w:ind w:left="426"/>
        <w:jc w:val="both"/>
        <w:rPr>
          <w:rFonts w:asciiTheme="majorHAnsi" w:eastAsia="Times New Roman" w:hAnsiTheme="majorHAnsi" w:cstheme="majorHAnsi"/>
          <w:sz w:val="22"/>
          <w:szCs w:val="22"/>
          <w:lang w:eastAsia="pl-PL"/>
        </w:rPr>
      </w:pPr>
    </w:p>
    <w:p w:rsid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Administrator of your personal data is the Jagiellonian University with its registered office in </w:t>
      </w:r>
      <w:proofErr w:type="spellStart"/>
      <w:r w:rsidRPr="00247458">
        <w:rPr>
          <w:rFonts w:asciiTheme="majorHAnsi" w:eastAsia="Times New Roman" w:hAnsiTheme="majorHAnsi" w:cstheme="majorHAnsi"/>
          <w:sz w:val="22"/>
          <w:szCs w:val="22"/>
          <w:lang w:val="en-US" w:eastAsia="pl-PL"/>
        </w:rPr>
        <w:t>Gołębia</w:t>
      </w:r>
      <w:proofErr w:type="spellEnd"/>
      <w:r w:rsidRPr="00247458">
        <w:rPr>
          <w:rFonts w:asciiTheme="majorHAnsi" w:eastAsia="Times New Roman" w:hAnsiTheme="majorHAnsi" w:cstheme="majorHAnsi"/>
          <w:sz w:val="22"/>
          <w:szCs w:val="22"/>
          <w:lang w:val="en-US" w:eastAsia="pl-PL"/>
        </w:rPr>
        <w:t xml:space="preserve"> 24, 31-007 </w:t>
      </w:r>
      <w:proofErr w:type="spellStart"/>
      <w:r w:rsidRPr="00247458">
        <w:rPr>
          <w:rFonts w:asciiTheme="majorHAnsi" w:eastAsia="Times New Roman" w:hAnsiTheme="majorHAnsi" w:cstheme="majorHAnsi"/>
          <w:sz w:val="22"/>
          <w:szCs w:val="22"/>
          <w:lang w:val="en-US" w:eastAsia="pl-PL"/>
        </w:rPr>
        <w:t>Kraków</w:t>
      </w:r>
      <w:proofErr w:type="spellEnd"/>
      <w:r w:rsidRPr="00247458">
        <w:rPr>
          <w:rFonts w:asciiTheme="majorHAnsi" w:eastAsia="Times New Roman" w:hAnsiTheme="majorHAnsi" w:cstheme="majorHAnsi"/>
          <w:sz w:val="22"/>
          <w:szCs w:val="22"/>
          <w:lang w:val="en-US" w:eastAsia="pl-PL"/>
        </w:rPr>
        <w:t xml:space="preserve">, </w:t>
      </w:r>
      <w:proofErr w:type="spellStart"/>
      <w:r w:rsidRPr="00247458">
        <w:rPr>
          <w:rFonts w:asciiTheme="majorHAnsi" w:eastAsia="Times New Roman" w:hAnsiTheme="majorHAnsi" w:cstheme="majorHAnsi"/>
          <w:sz w:val="22"/>
          <w:szCs w:val="22"/>
          <w:lang w:val="en-US" w:eastAsia="pl-PL"/>
        </w:rPr>
        <w:t>respresented</w:t>
      </w:r>
      <w:proofErr w:type="spellEnd"/>
      <w:r w:rsidRPr="00247458">
        <w:rPr>
          <w:rFonts w:asciiTheme="majorHAnsi" w:eastAsia="Times New Roman" w:hAnsiTheme="majorHAnsi" w:cstheme="majorHAnsi"/>
          <w:sz w:val="22"/>
          <w:szCs w:val="22"/>
          <w:lang w:val="en-US" w:eastAsia="pl-PL"/>
        </w:rPr>
        <w:t xml:space="preserve"> by the Rector of UJ.</w:t>
      </w:r>
    </w:p>
    <w:p w:rsidR="00247458"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Jagiellonian University appointed the Data Protection Officer www.iod.uj.edu.pl, </w:t>
      </w:r>
      <w:proofErr w:type="spellStart"/>
      <w:r w:rsidRPr="00247458">
        <w:rPr>
          <w:rFonts w:asciiTheme="majorHAnsi" w:eastAsia="Times New Roman" w:hAnsiTheme="majorHAnsi" w:cstheme="majorHAnsi"/>
          <w:sz w:val="22"/>
          <w:szCs w:val="22"/>
          <w:lang w:val="en-US" w:eastAsia="pl-PL"/>
        </w:rPr>
        <w:t>Gołębia</w:t>
      </w:r>
      <w:proofErr w:type="spellEnd"/>
      <w:r w:rsidRPr="00247458">
        <w:rPr>
          <w:rFonts w:asciiTheme="majorHAnsi" w:eastAsia="Times New Roman" w:hAnsiTheme="majorHAnsi" w:cstheme="majorHAnsi"/>
          <w:sz w:val="22"/>
          <w:szCs w:val="22"/>
          <w:lang w:val="en-US" w:eastAsia="pl-PL"/>
        </w:rPr>
        <w:t xml:space="preserve"> 24, 30-007 </w:t>
      </w:r>
      <w:proofErr w:type="spellStart"/>
      <w:r w:rsidRPr="00247458">
        <w:rPr>
          <w:rFonts w:asciiTheme="majorHAnsi" w:eastAsia="Times New Roman" w:hAnsiTheme="majorHAnsi" w:cstheme="majorHAnsi"/>
          <w:sz w:val="22"/>
          <w:szCs w:val="22"/>
          <w:lang w:val="en-US" w:eastAsia="pl-PL"/>
        </w:rPr>
        <w:t>Kraków</w:t>
      </w:r>
      <w:proofErr w:type="spellEnd"/>
      <w:r w:rsidRPr="00247458">
        <w:rPr>
          <w:rFonts w:asciiTheme="majorHAnsi" w:eastAsia="Times New Roman" w:hAnsiTheme="majorHAnsi" w:cstheme="majorHAnsi"/>
          <w:sz w:val="22"/>
          <w:szCs w:val="22"/>
          <w:lang w:val="en-US" w:eastAsia="pl-PL"/>
        </w:rPr>
        <w:t xml:space="preserve">. The Officer can be contacted by email: </w:t>
      </w:r>
      <w:hyperlink r:id="rId5" w:history="1">
        <w:r w:rsidRPr="00247458">
          <w:rPr>
            <w:rFonts w:asciiTheme="majorHAnsi" w:eastAsia="Times New Roman" w:hAnsiTheme="majorHAnsi" w:cstheme="majorHAnsi"/>
            <w:sz w:val="22"/>
            <w:szCs w:val="22"/>
            <w:lang w:val="en-US" w:eastAsia="pl-PL"/>
          </w:rPr>
          <w:t>iod@uj.edu.pl</w:t>
        </w:r>
      </w:hyperlink>
      <w:r w:rsidRPr="00247458">
        <w:rPr>
          <w:rFonts w:asciiTheme="majorHAnsi" w:eastAsia="Times New Roman" w:hAnsiTheme="majorHAnsi" w:cstheme="majorHAnsi"/>
          <w:sz w:val="22"/>
          <w:szCs w:val="22"/>
          <w:lang w:val="en-US" w:eastAsia="pl-PL"/>
        </w:rPr>
        <w:t xml:space="preserve"> or at the telephone number 12 663 12 25.</w:t>
      </w:r>
    </w:p>
    <w:p w:rsidR="00247458"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Your personal data will be processed in order to:</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a. execute the contract of employment concluded with  you – pursuant to Art. 6 (1) lit b of the GDPR;</w:t>
      </w:r>
    </w:p>
    <w:p w:rsidR="00247458" w:rsidRP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eastAsia="pl-PL"/>
        </w:rPr>
        <w:t xml:space="preserve">b.  fulfill the legal obligation incumbent on the Data Administrator pursuant to Art. 6 (1) lit b of the GDPR. </w:t>
      </w:r>
      <w:r w:rsidRPr="00247458">
        <w:rPr>
          <w:rFonts w:asciiTheme="majorHAnsi" w:eastAsia="Times New Roman" w:hAnsiTheme="majorHAnsi" w:cstheme="majorHAnsi"/>
          <w:sz w:val="22"/>
          <w:szCs w:val="22"/>
          <w:lang w:val="en-US" w:eastAsia="pl-PL"/>
        </w:rPr>
        <w:t>As part of the legal obligation, the Data Administrator will also process specific category data (sensitive data) pursuant to Art. 9 (2) lit b and h of the GDPR;</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c. perform tasks in the public interest of the Administrator, and in particular ensure the safety of persons with the preservation of their privacy and dignity – pursuant to Art. 6 (1) lit e of the GDPR;</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d. implement tasks resulting from the provisions of universally binding law, internal procedures of the Jagiellonian University on the basis of the consent granted by you – Art. 6 (1) lit a of the GDPR.</w:t>
      </w:r>
    </w:p>
    <w:p w:rsid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Providing your personal data is a condition for the conclusion and implementation of the above-mentioned contract and the performance of obligations of this contract under law. Failure to provide you</w:t>
      </w:r>
      <w:r w:rsidR="006513EA">
        <w:rPr>
          <w:rFonts w:asciiTheme="majorHAnsi" w:eastAsia="Times New Roman" w:hAnsiTheme="majorHAnsi" w:cstheme="majorHAnsi"/>
          <w:sz w:val="22"/>
          <w:szCs w:val="22"/>
          <w:lang w:val="en-US" w:eastAsia="pl-PL"/>
        </w:rPr>
        <w:t>r</w:t>
      </w:r>
      <w:r w:rsidRPr="00247458">
        <w:rPr>
          <w:rFonts w:asciiTheme="majorHAnsi" w:eastAsia="Times New Roman" w:hAnsiTheme="majorHAnsi" w:cstheme="majorHAnsi"/>
          <w:sz w:val="22"/>
          <w:szCs w:val="22"/>
          <w:lang w:val="en-US" w:eastAsia="pl-PL"/>
        </w:rPr>
        <w:t xml:space="preserve"> personal data will result in inability to conclude and perform the contract and fulfil the legal obligations incumbent on the Administrator in connection with the execution of the concluded contract. Providing personal data processed on the basis of consent is voluntary. However, failure to do so may result in the failure to implement certain procedures.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collected personal data may be made available to institutions and public bodies authorized to process personal data on the basis of universally binding law (e.g. Social Insurance Institution (ZUS), Tax Office (US), National Chamber of Commerce (NIK), National </w:t>
      </w:r>
      <w:proofErr w:type="spellStart"/>
      <w:r w:rsidRPr="00247458">
        <w:rPr>
          <w:rFonts w:asciiTheme="majorHAnsi" w:eastAsia="Times New Roman" w:hAnsiTheme="majorHAnsi" w:cstheme="majorHAnsi"/>
          <w:sz w:val="22"/>
          <w:szCs w:val="22"/>
          <w:lang w:val="en-US" w:eastAsia="pl-PL"/>
        </w:rPr>
        <w:t>Labour</w:t>
      </w:r>
      <w:proofErr w:type="spellEnd"/>
      <w:r w:rsidRPr="00247458">
        <w:rPr>
          <w:rFonts w:asciiTheme="majorHAnsi" w:eastAsia="Times New Roman" w:hAnsiTheme="majorHAnsi" w:cstheme="majorHAnsi"/>
          <w:sz w:val="22"/>
          <w:szCs w:val="22"/>
          <w:lang w:val="en-US" w:eastAsia="pl-PL"/>
        </w:rPr>
        <w:t xml:space="preserve"> Inspectorate (PIP)) and entities that process personal data on behalf of the Administrator in connection with the provision of services to the Administrator.</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bookmarkStart w:id="0" w:name="_GoBack"/>
      <w:bookmarkEnd w:id="0"/>
      <w:r w:rsidRPr="00247458">
        <w:rPr>
          <w:rFonts w:asciiTheme="majorHAnsi" w:eastAsia="Times New Roman" w:hAnsiTheme="majorHAnsi" w:cstheme="majorHAnsi"/>
          <w:sz w:val="22"/>
          <w:szCs w:val="22"/>
          <w:lang w:val="en-US" w:eastAsia="pl-PL"/>
        </w:rPr>
        <w:t>Your data will be processed for the period defined by applicable law, including in particular the provisions of the Act on National Archive Resources and Archives, Tax Ordinance and other tax acts, act on the social insurance system and other insurance acts. Your personal data will be processed for archival purposes for a period of 10 years.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If the processing is based on consent, you have the right to withdraw the consent at any time, which shall not affect the lawfulness of processing based on the consent given before the withdrawal. Withdrawal of consent to the processing of personal data can be sent by e-mail to: …………………. or by post to the following address: ……………………, or you can withdraw your consent in person at ……………………………………  The consequence of withdrawing consent to the processing of personal data will be the inability of the Administrator to implement certain procedures.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Your personal data will not be subject to automated decision making or profiling.</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GDPR regulations.</w:t>
      </w:r>
    </w:p>
    <w:p w:rsidR="008E5CC0" w:rsidRPr="00247458" w:rsidRDefault="008E5CC0" w:rsidP="00247458">
      <w:pPr>
        <w:pStyle w:val="Akapitzlist"/>
        <w:ind w:left="426"/>
        <w:jc w:val="both"/>
        <w:rPr>
          <w:rFonts w:asciiTheme="majorHAnsi" w:eastAsia="Times New Roman" w:hAnsiTheme="majorHAnsi" w:cstheme="majorHAnsi"/>
          <w:sz w:val="22"/>
          <w:szCs w:val="22"/>
          <w:lang w:val="en-US" w:eastAsia="pl-PL"/>
        </w:rPr>
      </w:pPr>
    </w:p>
    <w:p w:rsidR="008E5CC0" w:rsidRPr="008E5CC0" w:rsidRDefault="008E5CC0">
      <w:pPr>
        <w:rPr>
          <w:lang w:val="en-US"/>
        </w:rPr>
      </w:pPr>
    </w:p>
    <w:p w:rsidR="006A1A33" w:rsidRPr="00C47326" w:rsidRDefault="006A1A33" w:rsidP="00C47326">
      <w:pPr>
        <w:pStyle w:val="Standard"/>
        <w:jc w:val="center"/>
        <w:rPr>
          <w:rFonts w:asciiTheme="majorHAnsi" w:hAnsiTheme="majorHAnsi" w:cstheme="majorHAnsi"/>
          <w:lang w:val="en-US"/>
        </w:rPr>
      </w:pPr>
    </w:p>
    <w:sectPr w:rsidR="006A1A33" w:rsidRPr="00C47326" w:rsidSect="006C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94239A"/>
    <w:multiLevelType w:val="hybridMultilevel"/>
    <w:tmpl w:val="EA4E6B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8574F66"/>
    <w:multiLevelType w:val="hybridMultilevel"/>
    <w:tmpl w:val="F5BA666A"/>
    <w:lvl w:ilvl="0" w:tplc="5EA44A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61721CB8"/>
    <w:multiLevelType w:val="multilevel"/>
    <w:tmpl w:val="09A07A54"/>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8"/>
    <w:rsid w:val="00014F5D"/>
    <w:rsid w:val="000A3E4E"/>
    <w:rsid w:val="000C4FEC"/>
    <w:rsid w:val="000C63F6"/>
    <w:rsid w:val="000D42B2"/>
    <w:rsid w:val="000E0A4D"/>
    <w:rsid w:val="000F27FD"/>
    <w:rsid w:val="001357B2"/>
    <w:rsid w:val="001D4DBC"/>
    <w:rsid w:val="00245342"/>
    <w:rsid w:val="00247458"/>
    <w:rsid w:val="00267A3C"/>
    <w:rsid w:val="002830E8"/>
    <w:rsid w:val="002B5487"/>
    <w:rsid w:val="002F1A7A"/>
    <w:rsid w:val="002F509D"/>
    <w:rsid w:val="003355F1"/>
    <w:rsid w:val="003B041B"/>
    <w:rsid w:val="004C1969"/>
    <w:rsid w:val="00583791"/>
    <w:rsid w:val="005C2044"/>
    <w:rsid w:val="005C7C18"/>
    <w:rsid w:val="005D1B1E"/>
    <w:rsid w:val="006513EA"/>
    <w:rsid w:val="006A1A33"/>
    <w:rsid w:val="006C4475"/>
    <w:rsid w:val="00700403"/>
    <w:rsid w:val="00732DA9"/>
    <w:rsid w:val="00750B34"/>
    <w:rsid w:val="007C711E"/>
    <w:rsid w:val="007C716A"/>
    <w:rsid w:val="007F17A8"/>
    <w:rsid w:val="007F6393"/>
    <w:rsid w:val="00846764"/>
    <w:rsid w:val="008678B0"/>
    <w:rsid w:val="008D7B01"/>
    <w:rsid w:val="008E5CC0"/>
    <w:rsid w:val="008F4CC1"/>
    <w:rsid w:val="009156B9"/>
    <w:rsid w:val="009506B0"/>
    <w:rsid w:val="009957B3"/>
    <w:rsid w:val="009B76AB"/>
    <w:rsid w:val="009E4D78"/>
    <w:rsid w:val="009E54CE"/>
    <w:rsid w:val="00A361AC"/>
    <w:rsid w:val="00AC08EF"/>
    <w:rsid w:val="00AC2E2C"/>
    <w:rsid w:val="00AF342A"/>
    <w:rsid w:val="00AF4D71"/>
    <w:rsid w:val="00B02433"/>
    <w:rsid w:val="00B27E06"/>
    <w:rsid w:val="00B341A7"/>
    <w:rsid w:val="00B745B6"/>
    <w:rsid w:val="00B75949"/>
    <w:rsid w:val="00B7799D"/>
    <w:rsid w:val="00B87F31"/>
    <w:rsid w:val="00BB4F2E"/>
    <w:rsid w:val="00C17B6C"/>
    <w:rsid w:val="00C47326"/>
    <w:rsid w:val="00CB115B"/>
    <w:rsid w:val="00CF4DC5"/>
    <w:rsid w:val="00D72608"/>
    <w:rsid w:val="00EC2E8C"/>
    <w:rsid w:val="00EE10FF"/>
    <w:rsid w:val="00F5726C"/>
    <w:rsid w:val="00F6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0E912-D2ED-4F5F-ABA9-23BA6D2E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BB4F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C47326"/>
    <w:pPr>
      <w:spacing w:before="100" w:beforeAutospacing="1" w:after="100" w:afterAutospacing="1"/>
      <w:ind w:left="0"/>
      <w:jc w:val="left"/>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27E06"/>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B27E06"/>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C4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4732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47326"/>
    <w:pPr>
      <w:spacing w:before="100" w:beforeAutospacing="1" w:after="100" w:afterAutospacing="1"/>
      <w:ind w:left="0"/>
      <w:jc w:val="left"/>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BB4F2E"/>
    <w:rPr>
      <w:rFonts w:asciiTheme="majorHAnsi" w:eastAsiaTheme="majorEastAsia" w:hAnsiTheme="majorHAnsi" w:cstheme="majorBidi"/>
      <w:b/>
      <w:bCs/>
      <w:color w:val="2E74B5" w:themeColor="accent1" w:themeShade="BF"/>
      <w:sz w:val="28"/>
      <w:szCs w:val="28"/>
    </w:rPr>
  </w:style>
  <w:style w:type="paragraph" w:styleId="HTML-wstpniesformatowany">
    <w:name w:val="HTML Preformatted"/>
    <w:basedOn w:val="Normalny"/>
    <w:link w:val="HTML-wstpniesformatowanyZnak"/>
    <w:uiPriority w:val="99"/>
    <w:semiHidden/>
    <w:unhideWhenUsed/>
    <w:rsid w:val="0033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55F1"/>
    <w:rPr>
      <w:rFonts w:ascii="Courier New" w:eastAsia="Times New Roman" w:hAnsi="Courier New" w:cs="Courier New"/>
      <w:sz w:val="20"/>
      <w:szCs w:val="20"/>
      <w:lang w:eastAsia="pl-PL"/>
    </w:rPr>
  </w:style>
  <w:style w:type="character" w:customStyle="1" w:styleId="st">
    <w:name w:val="st"/>
    <w:basedOn w:val="Domylnaczcionkaakapitu"/>
    <w:rsid w:val="009957B3"/>
  </w:style>
  <w:style w:type="character" w:styleId="Uwydatnienie">
    <w:name w:val="Emphasis"/>
    <w:basedOn w:val="Domylnaczcionkaakapitu"/>
    <w:uiPriority w:val="20"/>
    <w:qFormat/>
    <w:rsid w:val="00995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395">
      <w:bodyDiv w:val="1"/>
      <w:marLeft w:val="0"/>
      <w:marRight w:val="0"/>
      <w:marTop w:val="0"/>
      <w:marBottom w:val="0"/>
      <w:divBdr>
        <w:top w:val="none" w:sz="0" w:space="0" w:color="auto"/>
        <w:left w:val="none" w:sz="0" w:space="0" w:color="auto"/>
        <w:bottom w:val="none" w:sz="0" w:space="0" w:color="auto"/>
        <w:right w:val="none" w:sz="0" w:space="0" w:color="auto"/>
      </w:divBdr>
    </w:div>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423192488">
      <w:bodyDiv w:val="1"/>
      <w:marLeft w:val="0"/>
      <w:marRight w:val="0"/>
      <w:marTop w:val="0"/>
      <w:marBottom w:val="0"/>
      <w:divBdr>
        <w:top w:val="none" w:sz="0" w:space="0" w:color="auto"/>
        <w:left w:val="none" w:sz="0" w:space="0" w:color="auto"/>
        <w:bottom w:val="none" w:sz="0" w:space="0" w:color="auto"/>
        <w:right w:val="none" w:sz="0" w:space="0" w:color="auto"/>
      </w:divBdr>
    </w:div>
    <w:div w:id="503513319">
      <w:bodyDiv w:val="1"/>
      <w:marLeft w:val="0"/>
      <w:marRight w:val="0"/>
      <w:marTop w:val="0"/>
      <w:marBottom w:val="0"/>
      <w:divBdr>
        <w:top w:val="none" w:sz="0" w:space="0" w:color="auto"/>
        <w:left w:val="none" w:sz="0" w:space="0" w:color="auto"/>
        <w:bottom w:val="none" w:sz="0" w:space="0" w:color="auto"/>
        <w:right w:val="none" w:sz="0" w:space="0" w:color="auto"/>
      </w:divBdr>
    </w:div>
    <w:div w:id="620305522">
      <w:bodyDiv w:val="1"/>
      <w:marLeft w:val="0"/>
      <w:marRight w:val="0"/>
      <w:marTop w:val="0"/>
      <w:marBottom w:val="0"/>
      <w:divBdr>
        <w:top w:val="none" w:sz="0" w:space="0" w:color="auto"/>
        <w:left w:val="none" w:sz="0" w:space="0" w:color="auto"/>
        <w:bottom w:val="none" w:sz="0" w:space="0" w:color="auto"/>
        <w:right w:val="none" w:sz="0" w:space="0" w:color="auto"/>
      </w:divBdr>
    </w:div>
    <w:div w:id="734157410">
      <w:bodyDiv w:val="1"/>
      <w:marLeft w:val="0"/>
      <w:marRight w:val="0"/>
      <w:marTop w:val="0"/>
      <w:marBottom w:val="0"/>
      <w:divBdr>
        <w:top w:val="none" w:sz="0" w:space="0" w:color="auto"/>
        <w:left w:val="none" w:sz="0" w:space="0" w:color="auto"/>
        <w:bottom w:val="none" w:sz="0" w:space="0" w:color="auto"/>
        <w:right w:val="none" w:sz="0" w:space="0" w:color="auto"/>
      </w:divBdr>
    </w:div>
    <w:div w:id="845049560">
      <w:bodyDiv w:val="1"/>
      <w:marLeft w:val="0"/>
      <w:marRight w:val="0"/>
      <w:marTop w:val="0"/>
      <w:marBottom w:val="0"/>
      <w:divBdr>
        <w:top w:val="none" w:sz="0" w:space="0" w:color="auto"/>
        <w:left w:val="none" w:sz="0" w:space="0" w:color="auto"/>
        <w:bottom w:val="none" w:sz="0" w:space="0" w:color="auto"/>
        <w:right w:val="none" w:sz="0" w:space="0" w:color="auto"/>
      </w:divBdr>
    </w:div>
    <w:div w:id="1075980659">
      <w:bodyDiv w:val="1"/>
      <w:marLeft w:val="0"/>
      <w:marRight w:val="0"/>
      <w:marTop w:val="0"/>
      <w:marBottom w:val="0"/>
      <w:divBdr>
        <w:top w:val="none" w:sz="0" w:space="0" w:color="auto"/>
        <w:left w:val="none" w:sz="0" w:space="0" w:color="auto"/>
        <w:bottom w:val="none" w:sz="0" w:space="0" w:color="auto"/>
        <w:right w:val="none" w:sz="0" w:space="0" w:color="auto"/>
      </w:divBdr>
    </w:div>
    <w:div w:id="1107576694">
      <w:bodyDiv w:val="1"/>
      <w:marLeft w:val="0"/>
      <w:marRight w:val="0"/>
      <w:marTop w:val="0"/>
      <w:marBottom w:val="0"/>
      <w:divBdr>
        <w:top w:val="none" w:sz="0" w:space="0" w:color="auto"/>
        <w:left w:val="none" w:sz="0" w:space="0" w:color="auto"/>
        <w:bottom w:val="none" w:sz="0" w:space="0" w:color="auto"/>
        <w:right w:val="none" w:sz="0" w:space="0" w:color="auto"/>
      </w:divBdr>
    </w:div>
    <w:div w:id="1231308287">
      <w:bodyDiv w:val="1"/>
      <w:marLeft w:val="0"/>
      <w:marRight w:val="0"/>
      <w:marTop w:val="0"/>
      <w:marBottom w:val="0"/>
      <w:divBdr>
        <w:top w:val="none" w:sz="0" w:space="0" w:color="auto"/>
        <w:left w:val="none" w:sz="0" w:space="0" w:color="auto"/>
        <w:bottom w:val="none" w:sz="0" w:space="0" w:color="auto"/>
        <w:right w:val="none" w:sz="0" w:space="0" w:color="auto"/>
      </w:divBdr>
    </w:div>
    <w:div w:id="1263605514">
      <w:bodyDiv w:val="1"/>
      <w:marLeft w:val="0"/>
      <w:marRight w:val="0"/>
      <w:marTop w:val="0"/>
      <w:marBottom w:val="0"/>
      <w:divBdr>
        <w:top w:val="none" w:sz="0" w:space="0" w:color="auto"/>
        <w:left w:val="none" w:sz="0" w:space="0" w:color="auto"/>
        <w:bottom w:val="none" w:sz="0" w:space="0" w:color="auto"/>
        <w:right w:val="none" w:sz="0" w:space="0" w:color="auto"/>
      </w:divBdr>
    </w:div>
    <w:div w:id="1296180734">
      <w:bodyDiv w:val="1"/>
      <w:marLeft w:val="0"/>
      <w:marRight w:val="0"/>
      <w:marTop w:val="0"/>
      <w:marBottom w:val="0"/>
      <w:divBdr>
        <w:top w:val="none" w:sz="0" w:space="0" w:color="auto"/>
        <w:left w:val="none" w:sz="0" w:space="0" w:color="auto"/>
        <w:bottom w:val="none" w:sz="0" w:space="0" w:color="auto"/>
        <w:right w:val="none" w:sz="0" w:space="0" w:color="auto"/>
      </w:divBdr>
    </w:div>
    <w:div w:id="1361128558">
      <w:bodyDiv w:val="1"/>
      <w:marLeft w:val="0"/>
      <w:marRight w:val="0"/>
      <w:marTop w:val="0"/>
      <w:marBottom w:val="0"/>
      <w:divBdr>
        <w:top w:val="none" w:sz="0" w:space="0" w:color="auto"/>
        <w:left w:val="none" w:sz="0" w:space="0" w:color="auto"/>
        <w:bottom w:val="none" w:sz="0" w:space="0" w:color="auto"/>
        <w:right w:val="none" w:sz="0" w:space="0" w:color="auto"/>
      </w:divBdr>
      <w:divsChild>
        <w:div w:id="1962607975">
          <w:marLeft w:val="0"/>
          <w:marRight w:val="0"/>
          <w:marTop w:val="0"/>
          <w:marBottom w:val="0"/>
          <w:divBdr>
            <w:top w:val="none" w:sz="0" w:space="0" w:color="auto"/>
            <w:left w:val="none" w:sz="0" w:space="0" w:color="auto"/>
            <w:bottom w:val="none" w:sz="0" w:space="0" w:color="auto"/>
            <w:right w:val="none" w:sz="0" w:space="0" w:color="auto"/>
          </w:divBdr>
          <w:divsChild>
            <w:div w:id="398141759">
              <w:marLeft w:val="0"/>
              <w:marRight w:val="0"/>
              <w:marTop w:val="0"/>
              <w:marBottom w:val="0"/>
              <w:divBdr>
                <w:top w:val="none" w:sz="0" w:space="0" w:color="auto"/>
                <w:left w:val="none" w:sz="0" w:space="0" w:color="auto"/>
                <w:bottom w:val="none" w:sz="0" w:space="0" w:color="auto"/>
                <w:right w:val="none" w:sz="0" w:space="0" w:color="auto"/>
              </w:divBdr>
              <w:divsChild>
                <w:div w:id="5952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562">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 w:id="1930771884">
      <w:bodyDiv w:val="1"/>
      <w:marLeft w:val="0"/>
      <w:marRight w:val="0"/>
      <w:marTop w:val="0"/>
      <w:marBottom w:val="0"/>
      <w:divBdr>
        <w:top w:val="none" w:sz="0" w:space="0" w:color="auto"/>
        <w:left w:val="none" w:sz="0" w:space="0" w:color="auto"/>
        <w:bottom w:val="none" w:sz="0" w:space="0" w:color="auto"/>
        <w:right w:val="none" w:sz="0" w:space="0" w:color="auto"/>
      </w:divBdr>
      <w:divsChild>
        <w:div w:id="1037201405">
          <w:marLeft w:val="0"/>
          <w:marRight w:val="0"/>
          <w:marTop w:val="0"/>
          <w:marBottom w:val="0"/>
          <w:divBdr>
            <w:top w:val="none" w:sz="0" w:space="0" w:color="auto"/>
            <w:left w:val="none" w:sz="0" w:space="0" w:color="auto"/>
            <w:bottom w:val="none" w:sz="0" w:space="0" w:color="auto"/>
            <w:right w:val="none" w:sz="0" w:space="0" w:color="auto"/>
          </w:divBdr>
          <w:divsChild>
            <w:div w:id="1880244293">
              <w:marLeft w:val="0"/>
              <w:marRight w:val="0"/>
              <w:marTop w:val="0"/>
              <w:marBottom w:val="0"/>
              <w:divBdr>
                <w:top w:val="none" w:sz="0" w:space="0" w:color="auto"/>
                <w:left w:val="none" w:sz="0" w:space="0" w:color="auto"/>
                <w:bottom w:val="none" w:sz="0" w:space="0" w:color="auto"/>
                <w:right w:val="none" w:sz="0" w:space="0" w:color="auto"/>
              </w:divBdr>
              <w:divsChild>
                <w:div w:id="764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874">
      <w:bodyDiv w:val="1"/>
      <w:marLeft w:val="0"/>
      <w:marRight w:val="0"/>
      <w:marTop w:val="0"/>
      <w:marBottom w:val="0"/>
      <w:divBdr>
        <w:top w:val="none" w:sz="0" w:space="0" w:color="auto"/>
        <w:left w:val="none" w:sz="0" w:space="0" w:color="auto"/>
        <w:bottom w:val="none" w:sz="0" w:space="0" w:color="auto"/>
        <w:right w:val="none" w:sz="0" w:space="0" w:color="auto"/>
      </w:divBdr>
    </w:div>
    <w:div w:id="21044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3449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Monika Tokarczyk</cp:lastModifiedBy>
  <cp:revision>4</cp:revision>
  <dcterms:created xsi:type="dcterms:W3CDTF">2019-10-25T07:10:00Z</dcterms:created>
  <dcterms:modified xsi:type="dcterms:W3CDTF">2020-11-16T09:55:00Z</dcterms:modified>
</cp:coreProperties>
</file>